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after="200" w:before="280" w:line="360" w:lineRule="auto"/>
        <w:jc w:val="center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wqlkhj5mlsiz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DOCUMENTO DE FORMALIZAÇÃO DA DEMANDA</w:t>
      </w:r>
    </w:p>
    <w:p w:rsidR="00000000" w:rsidDel="00000000" w:rsidP="00000000" w:rsidRDefault="00000000" w:rsidRPr="00000000" w14:paraId="00000002">
      <w:pPr>
        <w:spacing w:after="200" w:before="240"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(Art. 72, inciso I da Lei Federal nº 14.133/2021)</w:t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PROCESSO ADMINISTRATIVO Nº 001/2025</w:t>
      </w:r>
    </w:p>
    <w:p w:rsidR="00000000" w:rsidDel="00000000" w:rsidP="00000000" w:rsidRDefault="00000000" w:rsidRPr="00000000" w14:paraId="00000003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Setor Requisitante:</w:t>
      </w:r>
      <w:r w:rsidDel="00000000" w:rsidR="00000000" w:rsidRPr="00000000">
        <w:rPr>
          <w:rFonts w:ascii="Arial" w:cs="Arial" w:eastAsia="Arial" w:hAnsi="Arial"/>
          <w:rtl w:val="0"/>
        </w:rPr>
        <w:t xml:space="preserve"> Diretoria Executiva</w:t>
      </w:r>
    </w:p>
    <w:p w:rsidR="00000000" w:rsidDel="00000000" w:rsidP="00000000" w:rsidRDefault="00000000" w:rsidRPr="00000000" w14:paraId="00000004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Responsável pelo preenchimento deste documento: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Luana Júnia Silva – Coordenadora de Programa</w:t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E-mail:</w:t>
      </w:r>
      <w:r w:rsidDel="00000000" w:rsidR="00000000" w:rsidRPr="00000000">
        <w:rPr>
          <w:rFonts w:ascii="Arial" w:cs="Arial" w:eastAsia="Arial" w:hAnsi="Arial"/>
          <w:rtl w:val="0"/>
        </w:rPr>
        <w:t xml:space="preserve"> consorciocimmvi@gmail.com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200" w:before="280"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jvcbhlaotnfs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I. DA FORMALIZAÇÃO DA DEMANDA</w:t>
      </w:r>
    </w:p>
    <w:p w:rsidR="00000000" w:rsidDel="00000000" w:rsidP="00000000" w:rsidRDefault="00000000" w:rsidRPr="00000000" w14:paraId="00000006">
      <w:pPr>
        <w:pStyle w:val="Heading4"/>
        <w:keepNext w:val="0"/>
        <w:keepLines w:val="0"/>
        <w:spacing w:after="200" w:before="240" w:line="360" w:lineRule="auto"/>
        <w:jc w:val="both"/>
        <w:rPr>
          <w:rFonts w:ascii="Arial" w:cs="Arial" w:eastAsia="Arial" w:hAnsi="Arial"/>
          <w:b w:val="1"/>
          <w:bCs w:val="1"/>
          <w:i w:val="0"/>
          <w:iCs w:val="0"/>
          <w:color w:val="000000"/>
          <w:sz w:val="22"/>
          <w:szCs w:val="22"/>
        </w:rPr>
      </w:pPr>
      <w:bookmarkStart w:colFirst="0" w:colLast="0" w:name="_htd2cnhsgksi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2"/>
          <w:szCs w:val="22"/>
          <w:rtl w:val="0"/>
        </w:rPr>
        <w:t xml:space="preserve">1. INFORMAÇÕES GERAIS</w:t>
      </w:r>
    </w:p>
    <w:p w:rsidR="00000000" w:rsidDel="00000000" w:rsidP="00000000" w:rsidRDefault="00000000" w:rsidRPr="00000000" w14:paraId="00000007">
      <w:pPr>
        <w:spacing w:after="200" w:before="240"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Data prevista para conclusão do processo: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Até o dia 05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de fevereiro de 2025</w:t>
      </w:r>
    </w:p>
    <w:p w:rsidR="00000000" w:rsidDel="00000000" w:rsidP="00000000" w:rsidRDefault="00000000" w:rsidRPr="00000000" w14:paraId="00000008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Descrição sucinta do objeto: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Contratação da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Associação Mineira de Municípios (AMM)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a realização das publicações oficiais do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Consórcio Intermunicipal Multifinalitário dos Municípios do Vale do Itapecerica (CIMMVI)</w:t>
      </w:r>
      <w:r w:rsidDel="00000000" w:rsidR="00000000" w:rsidRPr="00000000">
        <w:rPr>
          <w:rFonts w:ascii="Arial" w:cs="Arial" w:eastAsia="Arial" w:hAnsi="Arial"/>
          <w:rtl w:val="0"/>
        </w:rPr>
        <w:t xml:space="preserve"> em seu diário oficial.</w:t>
      </w:r>
    </w:p>
    <w:p w:rsidR="00000000" w:rsidDel="00000000" w:rsidP="00000000" w:rsidRDefault="00000000" w:rsidRPr="00000000" w14:paraId="00000009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Fundamentação Jurídica da Contratação: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A presente contratação direta fundamenta-se no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74, caput, da Lei Federal nº 14.133/2021</w:t>
      </w:r>
      <w:r w:rsidDel="00000000" w:rsidR="00000000" w:rsidRPr="00000000">
        <w:rPr>
          <w:rFonts w:ascii="Arial" w:cs="Arial" w:eastAsia="Arial" w:hAnsi="Arial"/>
          <w:rtl w:val="0"/>
        </w:rPr>
        <w:t xml:space="preserve">, considerando 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inviabilidade de competição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a prestação do serviço de publicações oficiais, cuja execução deve ocorrer por meio de veículo oficial de imprensa pública, administrado exclusivamente pela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Associação Mineira de Municípios (AMM)</w:t>
      </w:r>
      <w:r w:rsidDel="00000000" w:rsidR="00000000" w:rsidRPr="00000000">
        <w:rPr>
          <w:rFonts w:ascii="Arial" w:cs="Arial" w:eastAsia="Arial" w:hAnsi="Arial"/>
          <w:rtl w:val="0"/>
        </w:rPr>
        <w:t xml:space="preserve">, entidade responsável pelo Diário Oficial.</w:t>
      </w:r>
    </w:p>
    <w:p w:rsidR="00000000" w:rsidDel="00000000" w:rsidP="00000000" w:rsidRDefault="00000000" w:rsidRPr="00000000" w14:paraId="0000000A">
      <w:pPr>
        <w:spacing w:after="200" w:before="240"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Grau de prioridade da contratação: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ALTA</w:t>
      </w:r>
    </w:p>
    <w:p w:rsidR="00000000" w:rsidDel="00000000" w:rsidP="00000000" w:rsidRDefault="00000000" w:rsidRPr="00000000" w14:paraId="0000000B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CIMMVI</w:t>
      </w:r>
      <w:r w:rsidDel="00000000" w:rsidR="00000000" w:rsidRPr="00000000">
        <w:rPr>
          <w:rFonts w:ascii="Arial" w:cs="Arial" w:eastAsia="Arial" w:hAnsi="Arial"/>
          <w:rtl w:val="0"/>
        </w:rPr>
        <w:t xml:space="preserve"> necessita da publicação de seus atos administrativos em um veículo oficial de ampla circulação, conforme exigido pela legislação vigente e pelos regulamentos internos do consórcio. A impossibilidade de publicação via Município de Divinópolis impõe a necessidade de contratação da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AMM</w:t>
      </w:r>
      <w:r w:rsidDel="00000000" w:rsidR="00000000" w:rsidRPr="00000000">
        <w:rPr>
          <w:rFonts w:ascii="Arial" w:cs="Arial" w:eastAsia="Arial" w:hAnsi="Arial"/>
          <w:rtl w:val="0"/>
        </w:rPr>
        <w:t xml:space="preserve">, única entidade apta a garantir a legalidade e validade dos atos administrativos.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after="200" w:before="280"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51ywjlhffpw4" w:id="3"/>
      <w:bookmarkEnd w:id="3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2. IDENTIFICAÇÃO DA NECESSIDADE</w:t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spacing w:after="200" w:before="240" w:line="360" w:lineRule="auto"/>
        <w:jc w:val="both"/>
        <w:rPr>
          <w:rFonts w:ascii="Arial" w:cs="Arial" w:eastAsia="Arial" w:hAnsi="Arial"/>
          <w:b w:val="1"/>
          <w:bCs w:val="1"/>
          <w:i w:val="0"/>
          <w:iCs w:val="0"/>
          <w:color w:val="000000"/>
          <w:sz w:val="22"/>
          <w:szCs w:val="22"/>
        </w:rPr>
      </w:pPr>
      <w:bookmarkStart w:colFirst="0" w:colLast="0" w:name="_pv4bra4ipa7i" w:id="4"/>
      <w:bookmarkEnd w:id="4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2"/>
          <w:szCs w:val="22"/>
          <w:rtl w:val="0"/>
        </w:rPr>
        <w:t xml:space="preserve">Justificativa da necessidade da contratação</w:t>
      </w:r>
    </w:p>
    <w:p w:rsidR="00000000" w:rsidDel="00000000" w:rsidP="00000000" w:rsidRDefault="00000000" w:rsidRPr="00000000" w14:paraId="0000000E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publicidade dos atos administrativos é exigência legal para garantir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transparência, validade e publicidade</w:t>
      </w:r>
      <w:r w:rsidDel="00000000" w:rsidR="00000000" w:rsidRPr="00000000">
        <w:rPr>
          <w:rFonts w:ascii="Arial" w:cs="Arial" w:eastAsia="Arial" w:hAnsi="Arial"/>
          <w:rtl w:val="0"/>
        </w:rPr>
        <w:t xml:space="preserve"> aos atos do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CIMMVI</w:t>
      </w:r>
      <w:r w:rsidDel="00000000" w:rsidR="00000000" w:rsidRPr="00000000">
        <w:rPr>
          <w:rFonts w:ascii="Arial" w:cs="Arial" w:eastAsia="Arial" w:hAnsi="Arial"/>
          <w:rtl w:val="0"/>
        </w:rPr>
        <w:t xml:space="preserve">, conforme disposto na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Lei nº 14.133/2021</w:t>
      </w:r>
      <w:r w:rsidDel="00000000" w:rsidR="00000000" w:rsidRPr="00000000">
        <w:rPr>
          <w:rFonts w:ascii="Arial" w:cs="Arial" w:eastAsia="Arial" w:hAnsi="Arial"/>
          <w:rtl w:val="0"/>
        </w:rPr>
        <w:t xml:space="preserve"> e no próprio Estatuto do Consórcio.</w:t>
      </w:r>
    </w:p>
    <w:p w:rsidR="00000000" w:rsidDel="00000000" w:rsidP="00000000" w:rsidRDefault="00000000" w:rsidRPr="00000000" w14:paraId="0000000F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 acordo com as normas internas do consórcio e a legislação aplicável, os atos administrativos devem ser publicados no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Diário Oficial do ente de maior nível hierárquico entre os consorciados</w:t>
      </w:r>
      <w:r w:rsidDel="00000000" w:rsidR="00000000" w:rsidRPr="00000000">
        <w:rPr>
          <w:rFonts w:ascii="Arial" w:cs="Arial" w:eastAsia="Arial" w:hAnsi="Arial"/>
          <w:rtl w:val="0"/>
        </w:rPr>
        <w:t xml:space="preserve">. No entanto, a negativa da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AMM</w:t>
      </w:r>
      <w:r w:rsidDel="00000000" w:rsidR="00000000" w:rsidRPr="00000000">
        <w:rPr>
          <w:rFonts w:ascii="Arial" w:cs="Arial" w:eastAsia="Arial" w:hAnsi="Arial"/>
          <w:rtl w:val="0"/>
        </w:rPr>
        <w:t xml:space="preserve"> em permitir que essas publicações sejam feitas pelo Município de Divinópolis impõe a necessidade de contratação direta da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AMM</w:t>
      </w:r>
      <w:r w:rsidDel="00000000" w:rsidR="00000000" w:rsidRPr="00000000">
        <w:rPr>
          <w:rFonts w:ascii="Arial" w:cs="Arial" w:eastAsia="Arial" w:hAnsi="Arial"/>
          <w:rtl w:val="0"/>
        </w:rPr>
        <w:t xml:space="preserve"> como única alternativa viável.</w:t>
      </w:r>
    </w:p>
    <w:p w:rsidR="00000000" w:rsidDel="00000000" w:rsidP="00000000" w:rsidRDefault="00000000" w:rsidRPr="00000000" w14:paraId="00000010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contratação da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AMM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assegura:</w:t>
        <w:br w:type="textWrapping"/>
        <w:t xml:space="preserve">✔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Atendimento à legislação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e às normas internas do consórcio;</w:t>
        <w:br w:type="textWrapping"/>
        <w:t xml:space="preserve">✔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Regularidade e validade jurídica das publicações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;</w:t>
        <w:br w:type="textWrapping"/>
        <w:t xml:space="preserve">✔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Maior economicidade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, evitando gastos com jornais privados;</w:t>
        <w:br w:type="textWrapping"/>
        <w:t xml:space="preserve">✔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Garantia da transparência e publicidade dos atos administrativos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after="200" w:before="280"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csw68zurav8p" w:id="5"/>
      <w:bookmarkEnd w:id="5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3. SERVIÇOS</w:t>
      </w:r>
    </w:p>
    <w:p w:rsidR="00000000" w:rsidDel="00000000" w:rsidP="00000000" w:rsidRDefault="00000000" w:rsidRPr="00000000" w14:paraId="00000012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prestação de serviços consiste na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publicação oficial de atos administrativos</w:t>
      </w:r>
      <w:r w:rsidDel="00000000" w:rsidR="00000000" w:rsidRPr="00000000">
        <w:rPr>
          <w:rFonts w:ascii="Arial" w:cs="Arial" w:eastAsia="Arial" w:hAnsi="Arial"/>
          <w:rtl w:val="0"/>
        </w:rPr>
        <w:t xml:space="preserve"> do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CIMMVI</w:t>
      </w:r>
      <w:r w:rsidDel="00000000" w:rsidR="00000000" w:rsidRPr="00000000">
        <w:rPr>
          <w:rFonts w:ascii="Arial" w:cs="Arial" w:eastAsia="Arial" w:hAnsi="Arial"/>
          <w:rtl w:val="0"/>
        </w:rPr>
        <w:t xml:space="preserve"> no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Diário Oficial administrado pela AMM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3">
      <w:pPr>
        <w:spacing w:after="200" w:before="240"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Escopo do serviço: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24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Publicação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editais de licitação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Divulgação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atos administrativos e normativos</w:t>
      </w:r>
      <w:r w:rsidDel="00000000" w:rsidR="00000000" w:rsidRPr="00000000">
        <w:rPr>
          <w:rFonts w:ascii="Arial" w:cs="Arial" w:eastAsia="Arial" w:hAnsi="Arial"/>
          <w:rtl w:val="0"/>
        </w:rPr>
        <w:t xml:space="preserve"> do consórcio;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Publicação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contratos e aditivos</w:t>
      </w:r>
      <w:r w:rsidDel="00000000" w:rsidR="00000000" w:rsidRPr="00000000">
        <w:rPr>
          <w:rFonts w:ascii="Arial" w:cs="Arial" w:eastAsia="Arial" w:hAnsi="Arial"/>
          <w:rtl w:val="0"/>
        </w:rPr>
        <w:t xml:space="preserve">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24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Outras publicações exigidas por lei ou regulamento interno.</w:t>
      </w:r>
    </w:p>
    <w:p w:rsidR="00000000" w:rsidDel="00000000" w:rsidP="00000000" w:rsidRDefault="00000000" w:rsidRPr="00000000" w14:paraId="00000018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AMM</w:t>
      </w:r>
      <w:r w:rsidDel="00000000" w:rsidR="00000000" w:rsidRPr="00000000">
        <w:rPr>
          <w:rFonts w:ascii="Arial" w:cs="Arial" w:eastAsia="Arial" w:hAnsi="Arial"/>
          <w:rtl w:val="0"/>
        </w:rPr>
        <w:t xml:space="preserve"> é a única entidade responsável pelo Diário Oficial que atende às exigências normativas do consórcio, conforme parecer, tornando inviável a competição para a prestação desse serviço.</w:t>
      </w:r>
    </w:p>
    <w:p w:rsidR="00000000" w:rsidDel="00000000" w:rsidP="00000000" w:rsidRDefault="00000000" w:rsidRPr="00000000" w14:paraId="00000019">
      <w:pPr>
        <w:spacing w:after="200"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4. ESTIMATIVA PRELIMINAR DO VALOR DA CONTRATAÇÃO</w:t>
      </w:r>
    </w:p>
    <w:p w:rsidR="00000000" w:rsidDel="00000000" w:rsidP="00000000" w:rsidRDefault="00000000" w:rsidRPr="00000000" w14:paraId="0000001A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 estimativa de despesa será definida com base em:</w:t>
        <w:br w:type="textWrapping"/>
        <w:t xml:space="preserve">✔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Consulta aos valores praticados pela AMM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;</w:t>
        <w:br w:type="textWrapping"/>
        <w:t xml:space="preserve">✔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Comparação com preços de diários oficiais estaduais e federais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;</w:t>
        <w:br w:type="textWrapping"/>
        <w:t xml:space="preserve">✔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Análise de economicidade frente a outras alternativas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B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valor estimado será compatível com o mercado e respeitará os princípios da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economicidade, eficiência e transparência</w:t>
      </w:r>
      <w:r w:rsidDel="00000000" w:rsidR="00000000" w:rsidRPr="00000000">
        <w:rPr>
          <w:rFonts w:ascii="Arial" w:cs="Arial" w:eastAsia="Arial" w:hAnsi="Arial"/>
          <w:rtl w:val="0"/>
        </w:rPr>
        <w:t xml:space="preserve"> na gestão dos recursos públicos.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after="200" w:before="280"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xdrew03i037" w:id="6"/>
      <w:bookmarkEnd w:id="6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5. RESULTADOS ESPERADOS</w:t>
      </w:r>
    </w:p>
    <w:p w:rsidR="00000000" w:rsidDel="00000000" w:rsidP="00000000" w:rsidRDefault="00000000" w:rsidRPr="00000000" w14:paraId="0000001D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Garantia de publicidade dos atos administrativos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do consórcio em meio oficial reconhecido;</w:t>
        <w:br w:type="textWrapping"/>
        <w:t xml:space="preserve">✅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Conformidade com a legislação vigente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, evitando nulidade de atos por falta de publicidade;</w:t>
        <w:br w:type="textWrapping"/>
        <w:t xml:space="preserve">✅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Redução de custos operacionais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, evitando gastos desnecessários com veículos não oficiais;</w:t>
        <w:br w:type="textWrapping"/>
        <w:t xml:space="preserve">✅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Eficiência e agilidade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na divulgação das informações do consórcio;</w:t>
        <w:br w:type="textWrapping"/>
        <w:t xml:space="preserve">✅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Facilidade no acesso à informação</w:t>
      </w:r>
      <w:r w:rsidDel="00000000" w:rsidR="00000000" w:rsidRPr="00000000">
        <w:rPr>
          <w:rFonts w:ascii="Arial" w:cs="Arial" w:eastAsia="Arial" w:hAnsi="Arial"/>
          <w:rtl w:val="0"/>
        </w:rPr>
        <w:t xml:space="preserve"> pelos órgãos de controle e pela sociedade.</w:t>
      </w:r>
    </w:p>
    <w:p w:rsidR="00000000" w:rsidDel="00000000" w:rsidP="00000000" w:rsidRDefault="00000000" w:rsidRPr="00000000" w14:paraId="0000001E">
      <w:pPr>
        <w:spacing w:after="200"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6. PREVISÃO DE PRAZO DE EXECUÇÃO APÓS A CELEBRAÇÃO DO CONTRATO</w:t>
      </w:r>
    </w:p>
    <w:p w:rsidR="00000000" w:rsidDel="00000000" w:rsidP="00000000" w:rsidRDefault="00000000" w:rsidRPr="00000000" w14:paraId="0000001F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serviço de publicações no Diário Oficial da AMM será prestado por um período inicial de 12 meses, podendo ser ajustado conforme a demanda do consórcio.</w:t>
      </w:r>
    </w:p>
    <w:p w:rsidR="00000000" w:rsidDel="00000000" w:rsidP="00000000" w:rsidRDefault="00000000" w:rsidRPr="00000000" w14:paraId="00000020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manutenção desse serviço é essencial para garantir a transparência e a legalidade das ações do CIMMVI, assegurando que todas as publicações sejam feitas dentro dos prazos estabelecidos na legislação.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after="200" w:before="280"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bookmarkStart w:colFirst="0" w:colLast="0" w:name="_dmtv2x6dpvzl" w:id="7"/>
      <w:bookmarkEnd w:id="7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7. CONSIDERAÇÕES FINAIS</w:t>
      </w:r>
    </w:p>
    <w:p w:rsidR="00000000" w:rsidDel="00000000" w:rsidP="00000000" w:rsidRDefault="00000000" w:rsidRPr="00000000" w14:paraId="00000022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contratação da AMM para a realização das publicações oficiais do CIMMVI atende aos princípios da legalidade, economicidade, eficiência e transparência.</w:t>
      </w:r>
    </w:p>
    <w:p w:rsidR="00000000" w:rsidDel="00000000" w:rsidP="00000000" w:rsidRDefault="00000000" w:rsidRPr="00000000" w14:paraId="00000023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Tendo em vista a inviabilidade de competição, está configurada a inexigibilidade de licitação, conforme art. 74, caput, da Lei nº 14.133/2021.</w:t>
      </w:r>
    </w:p>
    <w:p w:rsidR="00000000" w:rsidDel="00000000" w:rsidP="00000000" w:rsidRDefault="00000000" w:rsidRPr="00000000" w14:paraId="00000024">
      <w:pPr>
        <w:spacing w:after="200" w:before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Dessa forma, recomenda-se a formalização da contratação direta da AMM, garantindo a regularidade e publicidade dos atos administrativos do CIMMVI.</w:t>
      </w:r>
    </w:p>
    <w:p w:rsidR="00000000" w:rsidDel="00000000" w:rsidP="00000000" w:rsidRDefault="00000000" w:rsidRPr="00000000" w14:paraId="00000025">
      <w:pPr>
        <w:spacing w:after="200" w:before="240"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Divinópolis,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11 de fevereiro de 2025</w:t>
      </w:r>
    </w:p>
    <w:p w:rsidR="00000000" w:rsidDel="00000000" w:rsidP="00000000" w:rsidRDefault="00000000" w:rsidRPr="00000000" w14:paraId="00000026">
      <w:pPr>
        <w:spacing w:after="200" w:before="240" w:line="36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Luana Júnia Silva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Coordenadora de Programa</w:t>
      </w:r>
    </w:p>
    <w:p w:rsidR="00000000" w:rsidDel="00000000" w:rsidP="00000000" w:rsidRDefault="00000000" w:rsidRPr="00000000" w14:paraId="00000028">
      <w:pPr>
        <w:spacing w:after="200" w:line="36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Arial Unicode MS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9212598424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